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CE1028" w:rsidRPr="00CE1028" w14:paraId="431977D5" w14:textId="77777777" w:rsidTr="00CE1028">
        <w:tc>
          <w:tcPr>
            <w:tcW w:w="4678" w:type="dxa"/>
          </w:tcPr>
          <w:p w14:paraId="53B47A60" w14:textId="77777777" w:rsidR="00CE1028" w:rsidRPr="00CE1028" w:rsidRDefault="00CE1028" w:rsidP="00A2588E">
            <w:pPr>
              <w:pStyle w:val="Heading1"/>
              <w:spacing w:before="0"/>
              <w:ind w:right="-104"/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</w:rPr>
            </w:pPr>
            <w:r w:rsidRPr="00CE1028"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</w:rPr>
              <w:t>HỘI TRUYỀN THÔNG SỐ VIỆT NAM</w:t>
            </w:r>
          </w:p>
          <w:p w14:paraId="4DC79EF9" w14:textId="77777777" w:rsidR="00CE1028" w:rsidRPr="00CE1028" w:rsidRDefault="00CE1028" w:rsidP="00A2588E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</w:rPr>
            </w:pPr>
            <w:r w:rsidRPr="00CE1028">
              <w:rPr>
                <w:rFonts w:ascii="Times New Roman" w:hAnsi="Times New Roman" w:cs="Times New Roman"/>
                <w:noProof/>
                <w:color w:val="auto"/>
                <w:spacing w:val="-1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49E79" wp14:editId="57EDF15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60960</wp:posOffset>
                      </wp:positionV>
                      <wp:extent cx="1120140" cy="7620"/>
                      <wp:effectExtent l="0" t="0" r="22860" b="30480"/>
                      <wp:wrapNone/>
                      <wp:docPr id="1249599005" name="Straight Connector 1249599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01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1D1C3661" id="Straight Connector 124959900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4.8pt" to="135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8" w:type="dxa"/>
          </w:tcPr>
          <w:p w14:paraId="7E2A9816" w14:textId="77777777" w:rsidR="00CE1028" w:rsidRPr="00CE1028" w:rsidRDefault="00CE1028" w:rsidP="00A2588E">
            <w:pPr>
              <w:tabs>
                <w:tab w:val="left" w:pos="4588"/>
              </w:tabs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</w:pPr>
          </w:p>
        </w:tc>
      </w:tr>
    </w:tbl>
    <w:p w14:paraId="4316F953" w14:textId="0AAB0946" w:rsidR="00CE1028" w:rsidRPr="00CE1028" w:rsidRDefault="00CE1028" w:rsidP="00CE1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28">
        <w:rPr>
          <w:rFonts w:ascii="Times New Roman" w:hAnsi="Times New Roman" w:cs="Times New Roman"/>
          <w:b/>
          <w:sz w:val="28"/>
          <w:szCs w:val="28"/>
          <w:lang w:val="vi-VN"/>
        </w:rPr>
        <w:t xml:space="preserve">DANH SÁCH CÁC </w:t>
      </w:r>
      <w:r w:rsidRPr="00CE1028">
        <w:rPr>
          <w:rFonts w:ascii="Times New Roman" w:hAnsi="Times New Roman" w:cs="Times New Roman"/>
          <w:b/>
          <w:sz w:val="28"/>
          <w:szCs w:val="28"/>
        </w:rPr>
        <w:t xml:space="preserve">TỔ CHỨC, CÁ NHÂN, GIẢI PHÁP, SẢN PHẨM </w:t>
      </w:r>
    </w:p>
    <w:p w14:paraId="6367C1E9" w14:textId="41B94ACC" w:rsidR="00CE1028" w:rsidRDefault="00CE1028" w:rsidP="00CE1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28">
        <w:rPr>
          <w:rFonts w:ascii="Times New Roman" w:hAnsi="Times New Roman" w:cs="Times New Roman"/>
          <w:b/>
          <w:sz w:val="28"/>
          <w:szCs w:val="28"/>
        </w:rPr>
        <w:t>ĐẠT GIẢI THƯỞNG CHUYỂN ĐỔI SỐ VIỆT NAM NĂM 2025</w:t>
      </w:r>
    </w:p>
    <w:p w14:paraId="427F1942" w14:textId="77777777" w:rsidR="00CE1028" w:rsidRPr="00CE1028" w:rsidRDefault="00CE1028" w:rsidP="00CE1028">
      <w:pPr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1E8702E7" w14:textId="56986B9B" w:rsidR="00CE1028" w:rsidRPr="00CE1028" w:rsidRDefault="00CE1028" w:rsidP="00CE1028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102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(Kèm theo quyết định số 26/QĐ-HTTS ngày 01/10/2025 </w:t>
      </w:r>
    </w:p>
    <w:p w14:paraId="3C872A0A" w14:textId="77777777" w:rsidR="00CE1028" w:rsidRDefault="00CE1028" w:rsidP="00CE1028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1028">
        <w:rPr>
          <w:rFonts w:ascii="Times New Roman" w:hAnsi="Times New Roman" w:cs="Times New Roman"/>
          <w:bCs/>
          <w:i/>
          <w:iCs/>
          <w:sz w:val="28"/>
          <w:szCs w:val="28"/>
        </w:rPr>
        <w:t>của Chủ tịch Hội Truyền thông số Việt Nam)</w:t>
      </w:r>
    </w:p>
    <w:p w14:paraId="72265B22" w14:textId="77777777" w:rsidR="00665D12" w:rsidRDefault="00665D12" w:rsidP="00CE1028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tbl>
      <w:tblPr>
        <w:tblStyle w:val="TableGrid"/>
        <w:tblW w:w="8772" w:type="dxa"/>
        <w:tblLook w:val="04A0" w:firstRow="1" w:lastRow="0" w:firstColumn="1" w:lastColumn="0" w:noHBand="0" w:noVBand="1"/>
      </w:tblPr>
      <w:tblGrid>
        <w:gridCol w:w="746"/>
        <w:gridCol w:w="3977"/>
        <w:gridCol w:w="4021"/>
        <w:gridCol w:w="28"/>
      </w:tblGrid>
      <w:tr w:rsidR="00604941" w:rsidRPr="0089629A" w14:paraId="700399F3" w14:textId="77777777" w:rsidTr="00604941">
        <w:trPr>
          <w:trHeight w:val="517"/>
        </w:trPr>
        <w:tc>
          <w:tcPr>
            <w:tcW w:w="87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6262B47" w14:textId="1909A21B" w:rsidR="00604941" w:rsidRPr="00604941" w:rsidRDefault="00604941" w:rsidP="0060494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6049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Hạng mục 1 - Cơ quan nhà nước chuyển đổi số xuất sắc</w:t>
            </w:r>
          </w:p>
          <w:p w14:paraId="0F27415F" w14:textId="77777777" w:rsidR="00604941" w:rsidRPr="00604941" w:rsidRDefault="00604941" w:rsidP="008962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89629A" w:rsidRPr="0089629A" w14:paraId="43A6B071" w14:textId="77777777" w:rsidTr="00604941">
        <w:trPr>
          <w:gridAfter w:val="1"/>
          <w:wAfter w:w="28" w:type="dxa"/>
          <w:trHeight w:val="517"/>
        </w:trPr>
        <w:tc>
          <w:tcPr>
            <w:tcW w:w="746" w:type="dxa"/>
            <w:vAlign w:val="center"/>
          </w:tcPr>
          <w:p w14:paraId="6AC09315" w14:textId="570B6A11" w:rsidR="0089629A" w:rsidRPr="0089629A" w:rsidRDefault="0089629A" w:rsidP="0060494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6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TT</w:t>
            </w:r>
          </w:p>
        </w:tc>
        <w:tc>
          <w:tcPr>
            <w:tcW w:w="3977" w:type="dxa"/>
            <w:vAlign w:val="center"/>
          </w:tcPr>
          <w:p w14:paraId="78D77CF1" w14:textId="34958DA4" w:rsidR="0089629A" w:rsidRPr="0089629A" w:rsidRDefault="0089629A" w:rsidP="0060494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Tổ chức</w:t>
            </w:r>
          </w:p>
        </w:tc>
        <w:tc>
          <w:tcPr>
            <w:tcW w:w="4021" w:type="dxa"/>
            <w:vAlign w:val="center"/>
          </w:tcPr>
          <w:p w14:paraId="7DE13477" w14:textId="4842A6E4" w:rsidR="0089629A" w:rsidRPr="0089629A" w:rsidRDefault="0089629A" w:rsidP="0060494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giải pháp</w:t>
            </w:r>
          </w:p>
        </w:tc>
      </w:tr>
      <w:tr w:rsidR="0089629A" w:rsidRPr="0089629A" w14:paraId="77542790" w14:textId="77777777" w:rsidTr="00604941">
        <w:trPr>
          <w:gridAfter w:val="1"/>
          <w:wAfter w:w="28" w:type="dxa"/>
        </w:trPr>
        <w:tc>
          <w:tcPr>
            <w:tcW w:w="746" w:type="dxa"/>
          </w:tcPr>
          <w:p w14:paraId="058EF54A" w14:textId="400964BA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96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7" w:type="dxa"/>
            <w:vAlign w:val="center"/>
          </w:tcPr>
          <w:p w14:paraId="5864D553" w14:textId="4369FCA0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Văn phòng Thành ủy Hà Nội</w:t>
            </w:r>
          </w:p>
        </w:tc>
        <w:tc>
          <w:tcPr>
            <w:tcW w:w="4021" w:type="dxa"/>
            <w:vAlign w:val="center"/>
          </w:tcPr>
          <w:p w14:paraId="2F58A8E5" w14:textId="540D63C9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 thống thông tin giải quyết thủ tục hành chính của Đảng</w:t>
            </w:r>
          </w:p>
        </w:tc>
      </w:tr>
      <w:tr w:rsidR="0089629A" w:rsidRPr="0089629A" w14:paraId="5E40961A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09C2C28A" w14:textId="20B9F1CF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977" w:type="dxa"/>
            <w:vAlign w:val="center"/>
          </w:tcPr>
          <w:p w14:paraId="0FADD0D2" w14:textId="187E593C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Cục Thuế</w:t>
            </w:r>
          </w:p>
        </w:tc>
        <w:tc>
          <w:tcPr>
            <w:tcW w:w="4021" w:type="dxa"/>
            <w:vAlign w:val="center"/>
          </w:tcPr>
          <w:p w14:paraId="1A30D3F8" w14:textId="42320DC4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 thống Hoàn thuế thu nhập cá nhân tự động</w:t>
            </w:r>
          </w:p>
        </w:tc>
      </w:tr>
      <w:tr w:rsidR="0089629A" w:rsidRPr="0089629A" w14:paraId="69EB70A7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3F785BC6" w14:textId="1546F02C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977" w:type="dxa"/>
            <w:vAlign w:val="center"/>
          </w:tcPr>
          <w:p w14:paraId="07658B1B" w14:textId="5D7884E6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Trung tâm 386, Bộ Tư lệnh 86, Bộ Quốc phòng</w:t>
            </w:r>
          </w:p>
        </w:tc>
        <w:tc>
          <w:tcPr>
            <w:tcW w:w="4021" w:type="dxa"/>
            <w:vAlign w:val="center"/>
          </w:tcPr>
          <w:p w14:paraId="5D964BEB" w14:textId="738F5F3E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 sinh thái chuyển đổi số phục vụ chỉ huy, quản lý, điều hành</w:t>
            </w:r>
          </w:p>
        </w:tc>
      </w:tr>
      <w:tr w:rsidR="0089629A" w:rsidRPr="0089629A" w14:paraId="5E81E7B0" w14:textId="77777777" w:rsidTr="00604941">
        <w:trPr>
          <w:gridAfter w:val="1"/>
          <w:wAfter w:w="28" w:type="dxa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2E82CB8F" w14:textId="5E45B8BF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977" w:type="dxa"/>
            <w:tcBorders>
              <w:bottom w:val="single" w:sz="4" w:space="0" w:color="auto"/>
            </w:tcBorders>
            <w:vAlign w:val="center"/>
          </w:tcPr>
          <w:p w14:paraId="6AC8097C" w14:textId="33CD4E88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Ban Quản lý Khu kinh tế tỉnh Lào Cai</w:t>
            </w:r>
          </w:p>
        </w:tc>
        <w:tc>
          <w:tcPr>
            <w:tcW w:w="4021" w:type="dxa"/>
            <w:tcBorders>
              <w:bottom w:val="single" w:sz="4" w:space="0" w:color="auto"/>
            </w:tcBorders>
            <w:vAlign w:val="center"/>
          </w:tcPr>
          <w:p w14:paraId="1720C067" w14:textId="664A7465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Nền tảng cửa khẩu số tại cửa khẩu quốc tế đường bộ số II (Kim Thành)</w:t>
            </w:r>
          </w:p>
        </w:tc>
      </w:tr>
      <w:tr w:rsidR="0089629A" w:rsidRPr="0089629A" w14:paraId="79FE8644" w14:textId="77777777" w:rsidTr="00604941">
        <w:trPr>
          <w:gridAfter w:val="1"/>
          <w:wAfter w:w="28" w:type="dxa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38A23496" w14:textId="51604159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977" w:type="dxa"/>
            <w:tcBorders>
              <w:bottom w:val="single" w:sz="4" w:space="0" w:color="auto"/>
            </w:tcBorders>
            <w:vAlign w:val="center"/>
          </w:tcPr>
          <w:p w14:paraId="41C83CAD" w14:textId="74B7DA6E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 ban Nhân dân tỉnh Lạng Sơn</w:t>
            </w:r>
          </w:p>
        </w:tc>
        <w:tc>
          <w:tcPr>
            <w:tcW w:w="4021" w:type="dxa"/>
            <w:tcBorders>
              <w:bottom w:val="single" w:sz="4" w:space="0" w:color="auto"/>
            </w:tcBorders>
            <w:vAlign w:val="center"/>
          </w:tcPr>
          <w:p w14:paraId="39CC9F0D" w14:textId="4C43ABC4" w:rsidR="0089629A" w:rsidRPr="0089629A" w:rsidRDefault="0089629A" w:rsidP="0089629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Nền tảng quản lý Doanh nghiệp - Chuyển đổi số, kết nối doanh nghiệp với chính quyền</w:t>
            </w:r>
          </w:p>
        </w:tc>
      </w:tr>
      <w:tr w:rsidR="005B7C25" w:rsidRPr="0089629A" w14:paraId="0A2DE5EB" w14:textId="77777777" w:rsidTr="00604941">
        <w:trPr>
          <w:trHeight w:val="726"/>
        </w:trPr>
        <w:tc>
          <w:tcPr>
            <w:tcW w:w="8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D5C54" w14:textId="77777777" w:rsidR="00665D12" w:rsidRDefault="00665D12" w:rsidP="005B7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69A687D" w14:textId="614C04C2" w:rsidR="00665D12" w:rsidRDefault="00604941" w:rsidP="005B7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="00665D12"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Hạng mục 2 - Doanh nghiệp, đơn vị sự nghiệp chuyển đổi số xuất sắc</w:t>
            </w:r>
          </w:p>
          <w:p w14:paraId="761E79A7" w14:textId="5355F29B" w:rsidR="00604941" w:rsidRPr="00604941" w:rsidRDefault="00604941" w:rsidP="005B7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5B7C25" w:rsidRPr="0089629A" w14:paraId="14283D8B" w14:textId="77777777" w:rsidTr="00604941">
        <w:trPr>
          <w:gridAfter w:val="1"/>
          <w:wAfter w:w="28" w:type="dxa"/>
          <w:trHeight w:val="553"/>
        </w:trPr>
        <w:tc>
          <w:tcPr>
            <w:tcW w:w="746" w:type="dxa"/>
            <w:tcBorders>
              <w:top w:val="single" w:sz="4" w:space="0" w:color="auto"/>
            </w:tcBorders>
            <w:vAlign w:val="center"/>
          </w:tcPr>
          <w:p w14:paraId="3417CA0C" w14:textId="6AC307B4" w:rsidR="005B7C25" w:rsidRPr="00665D12" w:rsidRDefault="00665D12" w:rsidP="006049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D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977" w:type="dxa"/>
            <w:tcBorders>
              <w:top w:val="single" w:sz="4" w:space="0" w:color="auto"/>
            </w:tcBorders>
            <w:vAlign w:val="center"/>
          </w:tcPr>
          <w:p w14:paraId="0FAF019C" w14:textId="443231AD" w:rsidR="005B7C25" w:rsidRPr="00665D12" w:rsidRDefault="005B7C25" w:rsidP="006049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Tổ chức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vAlign w:val="center"/>
          </w:tcPr>
          <w:p w14:paraId="47DD6994" w14:textId="2CB66F8B" w:rsidR="005B7C25" w:rsidRPr="0089629A" w:rsidRDefault="005B7C25" w:rsidP="00604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giải pháp</w:t>
            </w:r>
          </w:p>
        </w:tc>
      </w:tr>
      <w:tr w:rsidR="005B7C25" w:rsidRPr="0089629A" w14:paraId="51EF0B26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01F137CA" w14:textId="47CFF203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977" w:type="dxa"/>
            <w:vAlign w:val="center"/>
          </w:tcPr>
          <w:p w14:paraId="1DF5E51A" w14:textId="0EAE1C35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Trung tâm Bảo tồn Di tích Cố đô Huế</w:t>
            </w:r>
          </w:p>
        </w:tc>
        <w:tc>
          <w:tcPr>
            <w:tcW w:w="4021" w:type="dxa"/>
            <w:vAlign w:val="center"/>
          </w:tcPr>
          <w:p w14:paraId="7D62CA12" w14:textId="487CD53A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 danh số và Triển lãm cổ vật Triều Nguyễn</w:t>
            </w:r>
          </w:p>
        </w:tc>
      </w:tr>
      <w:tr w:rsidR="005B7C25" w:rsidRPr="0089629A" w14:paraId="1BEB092D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2F7D50CA" w14:textId="5E0B3C54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977" w:type="dxa"/>
            <w:vAlign w:val="center"/>
          </w:tcPr>
          <w:p w14:paraId="7591143F" w14:textId="20F45024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199 - Bộ Công an</w:t>
            </w:r>
          </w:p>
        </w:tc>
        <w:tc>
          <w:tcPr>
            <w:tcW w:w="4021" w:type="dxa"/>
            <w:vAlign w:val="center"/>
          </w:tcPr>
          <w:p w14:paraId="59C2A970" w14:textId="57B3337E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 pháp số Quản trị thông minh cho bệnh viện</w:t>
            </w:r>
          </w:p>
        </w:tc>
      </w:tr>
      <w:tr w:rsidR="005B7C25" w:rsidRPr="0089629A" w14:paraId="69789A0F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696F4708" w14:textId="24C4EACE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977" w:type="dxa"/>
            <w:vAlign w:val="center"/>
          </w:tcPr>
          <w:p w14:paraId="6D04DC63" w14:textId="628A9E67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Ung bướu Thành phố Hồ Chí Minh</w:t>
            </w:r>
          </w:p>
        </w:tc>
        <w:tc>
          <w:tcPr>
            <w:tcW w:w="4021" w:type="dxa"/>
            <w:vAlign w:val="center"/>
          </w:tcPr>
          <w:p w14:paraId="6E87C40A" w14:textId="7AEBB3F9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Ứng dụng công nghệ số giám sát tuân thủ quy trình kỹ thuật tại Bệnh viện</w:t>
            </w:r>
          </w:p>
        </w:tc>
      </w:tr>
      <w:tr w:rsidR="005B7C25" w:rsidRPr="0089629A" w14:paraId="00ED14AA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5D2523C0" w14:textId="481605CD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977" w:type="dxa"/>
            <w:vAlign w:val="center"/>
          </w:tcPr>
          <w:p w14:paraId="74D9699E" w14:textId="08D6F0E2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Trung tâm Quản lý và Điều hành giao thông TP. Hà Nội</w:t>
            </w:r>
          </w:p>
        </w:tc>
        <w:tc>
          <w:tcPr>
            <w:tcW w:w="4021" w:type="dxa"/>
            <w:vAlign w:val="center"/>
          </w:tcPr>
          <w:p w14:paraId="53B5CFAD" w14:textId="38E3D489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Bộ giải pháp Giao thông công cộng thông minh</w:t>
            </w:r>
          </w:p>
        </w:tc>
      </w:tr>
      <w:tr w:rsidR="005B7C25" w:rsidRPr="0089629A" w14:paraId="5C442033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C2A1056" w14:textId="08FDF571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977" w:type="dxa"/>
            <w:vAlign w:val="center"/>
          </w:tcPr>
          <w:p w14:paraId="14C1818C" w14:textId="73947469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Xây dựng Phục Hưng Holdings</w:t>
            </w:r>
          </w:p>
        </w:tc>
        <w:tc>
          <w:tcPr>
            <w:tcW w:w="4021" w:type="dxa"/>
            <w:vAlign w:val="center"/>
          </w:tcPr>
          <w:p w14:paraId="5E938437" w14:textId="2142E6CB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Loạt giải pháp số trong quản lý dự án xây dựng</w:t>
            </w:r>
          </w:p>
        </w:tc>
      </w:tr>
      <w:tr w:rsidR="005B7C25" w:rsidRPr="0089629A" w14:paraId="3023ED71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2FA5DDC" w14:textId="35D225B6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977" w:type="dxa"/>
            <w:vAlign w:val="center"/>
          </w:tcPr>
          <w:p w14:paraId="29EF88A1" w14:textId="7E09DA38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Vinschool</w:t>
            </w:r>
          </w:p>
        </w:tc>
        <w:tc>
          <w:tcPr>
            <w:tcW w:w="4021" w:type="dxa"/>
            <w:vAlign w:val="center"/>
          </w:tcPr>
          <w:p w14:paraId="65595BCE" w14:textId="5B0580AA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 sinh thái các phần mềm chuyển đổi số: VOne, SWB, EMS, Curriculum Mapping</w:t>
            </w:r>
          </w:p>
        </w:tc>
      </w:tr>
      <w:tr w:rsidR="005B7C25" w:rsidRPr="0089629A" w14:paraId="6EEC36A4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63ABCFC8" w14:textId="70109447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977" w:type="dxa"/>
            <w:vAlign w:val="center"/>
          </w:tcPr>
          <w:p w14:paraId="514F15E7" w14:textId="33833498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TMCP Đầu tư và Phát triển Việt Nam (BIDV)</w:t>
            </w:r>
          </w:p>
        </w:tc>
        <w:tc>
          <w:tcPr>
            <w:tcW w:w="4021" w:type="dxa"/>
            <w:vAlign w:val="center"/>
          </w:tcPr>
          <w:p w14:paraId="62082E7C" w14:textId="4B857B2B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Loạt 6 giải pháp chuyển đổi số đồng bộ</w:t>
            </w:r>
          </w:p>
        </w:tc>
      </w:tr>
      <w:tr w:rsidR="005B7C25" w:rsidRPr="0089629A" w14:paraId="6BBB7213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9066D3D" w14:textId="17721F5B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8</w:t>
            </w:r>
          </w:p>
        </w:tc>
        <w:tc>
          <w:tcPr>
            <w:tcW w:w="3977" w:type="dxa"/>
            <w:vAlign w:val="center"/>
          </w:tcPr>
          <w:p w14:paraId="26997A14" w14:textId="69C87F15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TMCP Công Thương Việt Nam (VietinBank)</w:t>
            </w:r>
          </w:p>
        </w:tc>
        <w:tc>
          <w:tcPr>
            <w:tcW w:w="4021" w:type="dxa"/>
            <w:vAlign w:val="center"/>
          </w:tcPr>
          <w:p w14:paraId="68ED1E97" w14:textId="4BC03221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Loạt giải pháp chuyển đổi số ngành ngân hàng</w:t>
            </w:r>
          </w:p>
        </w:tc>
      </w:tr>
      <w:tr w:rsidR="005B7C25" w:rsidRPr="0089629A" w14:paraId="752745FA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75C5DF67" w14:textId="0DBB6E8B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7" w:type="dxa"/>
            <w:vAlign w:val="center"/>
          </w:tcPr>
          <w:p w14:paraId="4318747E" w14:textId="4026A83E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TMCP Lộc Phát Việt Nam (LPBank)</w:t>
            </w:r>
          </w:p>
        </w:tc>
        <w:tc>
          <w:tcPr>
            <w:tcW w:w="4021" w:type="dxa"/>
            <w:vAlign w:val="center"/>
          </w:tcPr>
          <w:p w14:paraId="1C39EC34" w14:textId="26112253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Ứng dụng AI trong chuyển đổi số Ngân hàng</w:t>
            </w:r>
          </w:p>
        </w:tc>
      </w:tr>
      <w:tr w:rsidR="005B7C25" w:rsidRPr="0089629A" w14:paraId="4A427778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7EB485C5" w14:textId="2A95CD75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6049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7" w:type="dxa"/>
            <w:vAlign w:val="center"/>
          </w:tcPr>
          <w:p w14:paraId="6E7CE3CE" w14:textId="18989D8C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Nhà xuất bản Giáo dục Việt Nam</w:t>
            </w:r>
          </w:p>
        </w:tc>
        <w:tc>
          <w:tcPr>
            <w:tcW w:w="4021" w:type="dxa"/>
            <w:vAlign w:val="center"/>
          </w:tcPr>
          <w:p w14:paraId="483C3ECF" w14:textId="31E0C652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Hệ sinh thái giải pháp số về nghiệp vụ và quản lý xuất bản, sản phẩm sách giáo khoa điện tử </w:t>
            </w:r>
          </w:p>
        </w:tc>
      </w:tr>
      <w:tr w:rsidR="005B7C25" w:rsidRPr="0089629A" w14:paraId="6C01A681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72EE227D" w14:textId="723395D0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6049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977" w:type="dxa"/>
            <w:vAlign w:val="center"/>
          </w:tcPr>
          <w:p w14:paraId="34AE04D4" w14:textId="04CBB789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Công nghiệp Cao su miền Nam (Casumina)</w:t>
            </w:r>
          </w:p>
        </w:tc>
        <w:tc>
          <w:tcPr>
            <w:tcW w:w="4021" w:type="dxa"/>
            <w:vAlign w:val="center"/>
          </w:tcPr>
          <w:p w14:paraId="12FC16C1" w14:textId="164CA8D6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 thống sản xuất và xuất khẩu thông minh</w:t>
            </w:r>
          </w:p>
        </w:tc>
      </w:tr>
      <w:tr w:rsidR="005B7C25" w:rsidRPr="0089629A" w14:paraId="1D783EC7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65D8C24" w14:textId="77029B1A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6049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977" w:type="dxa"/>
            <w:vAlign w:val="center"/>
          </w:tcPr>
          <w:p w14:paraId="1DD5FC80" w14:textId="13611CEA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TMCP Việt Nam Thịnh vượng (VPBank)</w:t>
            </w:r>
          </w:p>
        </w:tc>
        <w:tc>
          <w:tcPr>
            <w:tcW w:w="4021" w:type="dxa"/>
            <w:vAlign w:val="center"/>
          </w:tcPr>
          <w:p w14:paraId="35446F8D" w14:textId="0F9EEE8A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 pháp Nền tảng AI hội thoại và hệ sinh thái Ứng dụng ezGenAI (CAIP-ezGenAI)</w:t>
            </w:r>
          </w:p>
        </w:tc>
      </w:tr>
      <w:tr w:rsidR="005B7C25" w:rsidRPr="0089629A" w14:paraId="18C8DA7D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290D27DE" w14:textId="3D783607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6049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977" w:type="dxa"/>
            <w:vAlign w:val="center"/>
          </w:tcPr>
          <w:p w14:paraId="78BF45BD" w14:textId="16882914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Thương mại Cổ phần Quân đội (MB)</w:t>
            </w:r>
          </w:p>
        </w:tc>
        <w:tc>
          <w:tcPr>
            <w:tcW w:w="4021" w:type="dxa"/>
            <w:vAlign w:val="center"/>
          </w:tcPr>
          <w:p w14:paraId="5CE3588C" w14:textId="009CA8C1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Bộ giải pháp MB AI AppProtect &amp; AutoCredit mSME</w:t>
            </w:r>
          </w:p>
        </w:tc>
      </w:tr>
      <w:tr w:rsidR="005B7C25" w:rsidRPr="0089629A" w14:paraId="6CF9DA8B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370F6B5" w14:textId="4A61AE3C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6049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977" w:type="dxa"/>
            <w:vAlign w:val="center"/>
          </w:tcPr>
          <w:p w14:paraId="6FB547B5" w14:textId="2200DC3D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Cao su Đà Nẵng (DRC)</w:t>
            </w:r>
          </w:p>
        </w:tc>
        <w:tc>
          <w:tcPr>
            <w:tcW w:w="4021" w:type="dxa"/>
            <w:vAlign w:val="center"/>
          </w:tcPr>
          <w:p w14:paraId="188CCF4F" w14:textId="160DCBD8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 pháp Quản lý và tăng năng suất làm việc cho phòng thử nghiệm VILAS 882 tại DRC</w:t>
            </w:r>
          </w:p>
        </w:tc>
      </w:tr>
      <w:tr w:rsidR="005B7C25" w:rsidRPr="0089629A" w14:paraId="0A4B77DE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48420653" w14:textId="604E727D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977" w:type="dxa"/>
            <w:vAlign w:val="center"/>
          </w:tcPr>
          <w:p w14:paraId="27F9737F" w14:textId="20CDC9E2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Nông nghiệp và Phát triển nông thôn Việt Nam (Agribank)</w:t>
            </w:r>
          </w:p>
        </w:tc>
        <w:tc>
          <w:tcPr>
            <w:tcW w:w="4021" w:type="dxa"/>
            <w:vAlign w:val="center"/>
          </w:tcPr>
          <w:p w14:paraId="27D0A4B5" w14:textId="11C6B3FD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Bộ giải pháp Doanh nghiệp Chuyển đổi số xuất sắc</w:t>
            </w:r>
          </w:p>
        </w:tc>
      </w:tr>
      <w:tr w:rsidR="005B7C25" w:rsidRPr="0089629A" w14:paraId="2AC716C9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0C423766" w14:textId="0484E94A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3977" w:type="dxa"/>
            <w:vAlign w:val="center"/>
          </w:tcPr>
          <w:p w14:paraId="6353FCEC" w14:textId="374D652A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AP Saigon Petro</w:t>
            </w:r>
          </w:p>
        </w:tc>
        <w:tc>
          <w:tcPr>
            <w:tcW w:w="4021" w:type="dxa"/>
            <w:vAlign w:val="center"/>
          </w:tcPr>
          <w:p w14:paraId="281AE4C5" w14:textId="2F2EC414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Bộ giải pháp quản trị doanh nghiệp toàn diện</w:t>
            </w:r>
          </w:p>
        </w:tc>
      </w:tr>
      <w:tr w:rsidR="005B7C25" w:rsidRPr="0089629A" w14:paraId="2FA2BFA6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32C1DFDB" w14:textId="488182EC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3977" w:type="dxa"/>
            <w:vAlign w:val="center"/>
          </w:tcPr>
          <w:p w14:paraId="52B5AF4C" w14:textId="162D10BD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CP Xi măng Xuân Thành</w:t>
            </w:r>
          </w:p>
        </w:tc>
        <w:tc>
          <w:tcPr>
            <w:tcW w:w="4021" w:type="dxa"/>
            <w:vAlign w:val="center"/>
          </w:tcPr>
          <w:p w14:paraId="1F12CF2D" w14:textId="59E7CE44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Hai giải pháp QCX Workplace và ứng dụng VNeID kiểm soát an ninh</w:t>
            </w:r>
          </w:p>
        </w:tc>
      </w:tr>
      <w:tr w:rsidR="005B7C25" w:rsidRPr="0089629A" w14:paraId="053AF210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19F1607" w14:textId="5F8842A2" w:rsidR="005B7C25" w:rsidRPr="0089629A" w:rsidRDefault="00604941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3977" w:type="dxa"/>
            <w:vAlign w:val="center"/>
          </w:tcPr>
          <w:p w14:paraId="1F1CD267" w14:textId="4E2F16D6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 Công ty Mạng lưới Viettel (Viettel Networks)</w:t>
            </w:r>
          </w:p>
        </w:tc>
        <w:tc>
          <w:tcPr>
            <w:tcW w:w="4021" w:type="dxa"/>
            <w:vAlign w:val="center"/>
          </w:tcPr>
          <w:p w14:paraId="2FC07450" w14:textId="7F8BDCFD" w:rsidR="005B7C25" w:rsidRPr="0089629A" w:rsidRDefault="005B7C25" w:rsidP="005B7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Nền tảng Open Gateway cung cấp dịch vụ API từ mạng di động; Trợ lý ảo kỹ thuật Netmind; Hệ thống Quản lý cơ sở hạ tầng trong trung tâm dữ liệu Viettel; Hệ thống điều hành ứng cứu thông tin và cứu nạn trong thiên tai.</w:t>
            </w:r>
          </w:p>
        </w:tc>
      </w:tr>
      <w:tr w:rsidR="001B1C0D" w:rsidRPr="0089629A" w14:paraId="355ACED0" w14:textId="77777777" w:rsidTr="00604941">
        <w:trPr>
          <w:gridAfter w:val="1"/>
          <w:wAfter w:w="28" w:type="dxa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2FDB4BAD" w14:textId="7BD3E585" w:rsidR="001B1C0D" w:rsidRPr="00E91DD9" w:rsidRDefault="00604941" w:rsidP="005B7C2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3977" w:type="dxa"/>
            <w:tcBorders>
              <w:bottom w:val="single" w:sz="4" w:space="0" w:color="auto"/>
            </w:tcBorders>
            <w:vAlign w:val="center"/>
          </w:tcPr>
          <w:p w14:paraId="0AF30949" w14:textId="35E2B30C" w:rsidR="001B1C0D" w:rsidRPr="00E91DD9" w:rsidRDefault="001B1C0D" w:rsidP="005B7C2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B1C0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Ngân hàng TMCP Phát triển </w:t>
            </w:r>
            <w:r w:rsidR="00B52DB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hành phố</w:t>
            </w:r>
            <w:r w:rsidRPr="001B1C0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Hồ Chí Minh (HDBank)</w:t>
            </w:r>
          </w:p>
        </w:tc>
        <w:tc>
          <w:tcPr>
            <w:tcW w:w="4021" w:type="dxa"/>
            <w:tcBorders>
              <w:bottom w:val="single" w:sz="4" w:space="0" w:color="auto"/>
            </w:tcBorders>
            <w:vAlign w:val="center"/>
          </w:tcPr>
          <w:p w14:paraId="28B7FC67" w14:textId="6E41C2A4" w:rsidR="001B1C0D" w:rsidRPr="00E91DD9" w:rsidRDefault="00A77A28" w:rsidP="005B7C2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77A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Bộ giải pháp chuyển đổi số trọng điểm ngành Ngân hàng</w:t>
            </w:r>
          </w:p>
        </w:tc>
      </w:tr>
      <w:tr w:rsidR="00332B69" w:rsidRPr="0089629A" w14:paraId="39CC3D45" w14:textId="77777777" w:rsidTr="00604941">
        <w:trPr>
          <w:trHeight w:val="605"/>
        </w:trPr>
        <w:tc>
          <w:tcPr>
            <w:tcW w:w="8772" w:type="dxa"/>
            <w:gridSpan w:val="4"/>
            <w:tcBorders>
              <w:left w:val="nil"/>
              <w:right w:val="nil"/>
            </w:tcBorders>
            <w:vAlign w:val="center"/>
          </w:tcPr>
          <w:p w14:paraId="45A0F208" w14:textId="77777777" w:rsidR="00604941" w:rsidRDefault="00604941" w:rsidP="005B7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EF1A7A2" w14:textId="75A5C185" w:rsidR="00332B69" w:rsidRDefault="00604941" w:rsidP="005B7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Hạng mục 3 - Sản phẩm, Dịch vụ, Giải pháp chuyển đổi số xuất sắc</w:t>
            </w:r>
          </w:p>
          <w:p w14:paraId="2A026AE9" w14:textId="1E693848" w:rsidR="00604941" w:rsidRPr="00604941" w:rsidRDefault="00604941" w:rsidP="005B7C2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332B69" w:rsidRPr="0089629A" w14:paraId="382EB2A5" w14:textId="77777777" w:rsidTr="00604941">
        <w:trPr>
          <w:gridAfter w:val="1"/>
          <w:wAfter w:w="28" w:type="dxa"/>
          <w:trHeight w:val="557"/>
        </w:trPr>
        <w:tc>
          <w:tcPr>
            <w:tcW w:w="746" w:type="dxa"/>
            <w:vAlign w:val="center"/>
          </w:tcPr>
          <w:p w14:paraId="7EB40349" w14:textId="31ECF6C1" w:rsidR="00332B69" w:rsidRPr="00604941" w:rsidRDefault="00604941" w:rsidP="00332B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049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TT</w:t>
            </w:r>
          </w:p>
        </w:tc>
        <w:tc>
          <w:tcPr>
            <w:tcW w:w="3977" w:type="dxa"/>
            <w:vAlign w:val="center"/>
          </w:tcPr>
          <w:p w14:paraId="5AEEF417" w14:textId="25451418" w:rsidR="00332B69" w:rsidRPr="0089629A" w:rsidRDefault="00332B69" w:rsidP="00CE10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giải pháp</w:t>
            </w:r>
          </w:p>
        </w:tc>
        <w:tc>
          <w:tcPr>
            <w:tcW w:w="4021" w:type="dxa"/>
            <w:vAlign w:val="center"/>
          </w:tcPr>
          <w:p w14:paraId="1C16F7D7" w14:textId="686794A8" w:rsidR="00332B69" w:rsidRPr="0089629A" w:rsidRDefault="00332B69" w:rsidP="00CE10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Tổ chức</w:t>
            </w:r>
          </w:p>
        </w:tc>
      </w:tr>
      <w:tr w:rsidR="00332B69" w:rsidRPr="0089629A" w14:paraId="48159230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03BD7392" w14:textId="615A8EF9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977" w:type="dxa"/>
            <w:vAlign w:val="center"/>
          </w:tcPr>
          <w:p w14:paraId="1607608A" w14:textId="49F93064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Nền tảng Quản lý camera tập trung - mCentralized VMS</w:t>
            </w:r>
          </w:p>
        </w:tc>
        <w:tc>
          <w:tcPr>
            <w:tcW w:w="4021" w:type="dxa"/>
            <w:vAlign w:val="center"/>
          </w:tcPr>
          <w:p w14:paraId="340F3FF6" w14:textId="77C253BA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CP Công nghệ MobiFone Toàn cầu (MobiFone Global), Tổng công ty Viễn thông MobiFone</w:t>
            </w:r>
          </w:p>
        </w:tc>
      </w:tr>
      <w:tr w:rsidR="00332B69" w:rsidRPr="0089629A" w14:paraId="338096B8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3EEE423A" w14:textId="30793BDD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</w:t>
            </w:r>
          </w:p>
        </w:tc>
        <w:tc>
          <w:tcPr>
            <w:tcW w:w="3977" w:type="dxa"/>
            <w:vAlign w:val="center"/>
          </w:tcPr>
          <w:p w14:paraId="556F80DD" w14:textId="740941EB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số New Digibank</w:t>
            </w:r>
          </w:p>
        </w:tc>
        <w:tc>
          <w:tcPr>
            <w:tcW w:w="4021" w:type="dxa"/>
            <w:vAlign w:val="center"/>
          </w:tcPr>
          <w:p w14:paraId="31AF774D" w14:textId="2232C717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TMCP Ngoại thương Việt Nam (Vietcombank)</w:t>
            </w:r>
          </w:p>
        </w:tc>
      </w:tr>
      <w:tr w:rsidR="00332B69" w:rsidRPr="0089629A" w14:paraId="51E270C6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6260CAA8" w14:textId="5E42771C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977" w:type="dxa"/>
            <w:vAlign w:val="center"/>
          </w:tcPr>
          <w:p w14:paraId="364B81AC" w14:textId="25DB66D8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Phần mềm hệ thống Hải trình tàu thuyền</w:t>
            </w:r>
          </w:p>
        </w:tc>
        <w:tc>
          <w:tcPr>
            <w:tcW w:w="4021" w:type="dxa"/>
            <w:vAlign w:val="center"/>
          </w:tcPr>
          <w:p w14:paraId="09BA79E1" w14:textId="6D053FDD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Viễn thông Năng lượng TCOMIE</w:t>
            </w:r>
          </w:p>
        </w:tc>
      </w:tr>
      <w:tr w:rsidR="00332B69" w:rsidRPr="0089629A" w14:paraId="317D01AA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21AA8E5" w14:textId="5A18D5D3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977" w:type="dxa"/>
            <w:vAlign w:val="center"/>
          </w:tcPr>
          <w:p w14:paraId="23CE0208" w14:textId="482A814E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 thống thông tin quản lý khách hàng 4.0 (CMIS 4.0 - Customer Management Information System 4.0)</w:t>
            </w:r>
          </w:p>
        </w:tc>
        <w:tc>
          <w:tcPr>
            <w:tcW w:w="4021" w:type="dxa"/>
            <w:vAlign w:val="center"/>
          </w:tcPr>
          <w:p w14:paraId="3130A029" w14:textId="21AF61C8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Viễn thông điện lực và Công nghệ thông tin - Chi nhánh Tập đoàn Điện lực Việt Nam</w:t>
            </w:r>
          </w:p>
        </w:tc>
      </w:tr>
      <w:tr w:rsidR="00332B69" w:rsidRPr="0089629A" w14:paraId="3BEDA0BD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28919F03" w14:textId="110E5180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977" w:type="dxa"/>
            <w:vAlign w:val="center"/>
          </w:tcPr>
          <w:p w14:paraId="758E1159" w14:textId="1F7E0015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 thống Hỗ trợ vận hành hồ chứa HNT (Hydropower New Technology, HNT)</w:t>
            </w:r>
          </w:p>
        </w:tc>
        <w:tc>
          <w:tcPr>
            <w:tcW w:w="4021" w:type="dxa"/>
            <w:vAlign w:val="center"/>
          </w:tcPr>
          <w:p w14:paraId="663C8CAC" w14:textId="3FD5D8E1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giải pháp thời tiết WeatherPlus</w:t>
            </w:r>
          </w:p>
        </w:tc>
      </w:tr>
      <w:tr w:rsidR="00332B69" w:rsidRPr="0089629A" w14:paraId="08A3E640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2B7510F1" w14:textId="1922FCDF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977" w:type="dxa"/>
            <w:vAlign w:val="center"/>
          </w:tcPr>
          <w:p w14:paraId="4517C61E" w14:textId="0D56B468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Loạt giải pháp: App TPBank, Livebank 24/7, TPBank Biz, Ứng dụng chuyển đổi số nội bộ</w:t>
            </w:r>
          </w:p>
        </w:tc>
        <w:tc>
          <w:tcPr>
            <w:tcW w:w="4021" w:type="dxa"/>
            <w:vAlign w:val="center"/>
          </w:tcPr>
          <w:p w14:paraId="3C183B33" w14:textId="5253A085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TMCP Tiên Phong</w:t>
            </w:r>
          </w:p>
        </w:tc>
      </w:tr>
      <w:tr w:rsidR="00332B69" w:rsidRPr="0089629A" w14:paraId="07D17C6D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57B9FE62" w14:textId="68344AF1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977" w:type="dxa"/>
            <w:vAlign w:val="center"/>
          </w:tcPr>
          <w:p w14:paraId="1560E8EB" w14:textId="13ECFE49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Arobid TradeXpo - Công nghệ triển lãm trực tuyến trên nền tảng TMĐT B2B toàn cầu</w:t>
            </w:r>
          </w:p>
        </w:tc>
        <w:tc>
          <w:tcPr>
            <w:tcW w:w="4021" w:type="dxa"/>
            <w:vAlign w:val="center"/>
          </w:tcPr>
          <w:p w14:paraId="41D447C1" w14:textId="05E3EB7F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Công nghệ Arobid</w:t>
            </w:r>
          </w:p>
        </w:tc>
      </w:tr>
      <w:tr w:rsidR="00332B69" w:rsidRPr="0089629A" w14:paraId="61154890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34174ECC" w14:textId="656FFE45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977" w:type="dxa"/>
            <w:vAlign w:val="center"/>
          </w:tcPr>
          <w:p w14:paraId="7D36BA87" w14:textId="6749CEE6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Kyta Platform - Nền tảng Quản lý vòng đời giao kết và vận hành số toàn diện cho doanh nghiệp</w:t>
            </w:r>
          </w:p>
        </w:tc>
        <w:tc>
          <w:tcPr>
            <w:tcW w:w="4021" w:type="dxa"/>
            <w:vAlign w:val="center"/>
          </w:tcPr>
          <w:p w14:paraId="379EC5C1" w14:textId="159349A4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FPT IS, Tập đoàn FPT</w:t>
            </w:r>
          </w:p>
        </w:tc>
      </w:tr>
      <w:tr w:rsidR="00332B69" w:rsidRPr="0089629A" w14:paraId="28C3EA30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389AF10E" w14:textId="3BF39424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977" w:type="dxa"/>
            <w:vAlign w:val="center"/>
          </w:tcPr>
          <w:p w14:paraId="2B1E76DC" w14:textId="23821436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FPT CX Suite - Nền tảng Quản trị trải nghiệm khách hàng thế hệ mới</w:t>
            </w:r>
          </w:p>
        </w:tc>
        <w:tc>
          <w:tcPr>
            <w:tcW w:w="4021" w:type="dxa"/>
            <w:vAlign w:val="center"/>
          </w:tcPr>
          <w:p w14:paraId="4AC2A86B" w14:textId="504E153D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FPT IS, Tập đoàn FPT</w:t>
            </w:r>
          </w:p>
        </w:tc>
      </w:tr>
      <w:tr w:rsidR="00332B69" w:rsidRPr="0089629A" w14:paraId="28448C9D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4F160371" w14:textId="0DB5AEE1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977" w:type="dxa"/>
            <w:vAlign w:val="center"/>
          </w:tcPr>
          <w:p w14:paraId="1A8EE6F0" w14:textId="11B909C1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FPT Culture Tech - Hệ sinh thái giải pháp công nghệ số hóa di sản</w:t>
            </w:r>
          </w:p>
        </w:tc>
        <w:tc>
          <w:tcPr>
            <w:tcW w:w="4021" w:type="dxa"/>
            <w:vAlign w:val="center"/>
          </w:tcPr>
          <w:p w14:paraId="773E3357" w14:textId="02B7F7B3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FPT IS, Tập đoàn FPT</w:t>
            </w:r>
          </w:p>
        </w:tc>
      </w:tr>
      <w:tr w:rsidR="00332B69" w:rsidRPr="0089629A" w14:paraId="6E66DBD8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00F043C" w14:textId="7E041B68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977" w:type="dxa"/>
            <w:vAlign w:val="center"/>
          </w:tcPr>
          <w:p w14:paraId="2B223D40" w14:textId="13C6FC8F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 pháp Internet toàn diện</w:t>
            </w:r>
          </w:p>
        </w:tc>
        <w:tc>
          <w:tcPr>
            <w:tcW w:w="4021" w:type="dxa"/>
            <w:vAlign w:val="center"/>
          </w:tcPr>
          <w:p w14:paraId="5B9496B7" w14:textId="53D3A542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Viễn thông FPT, Tập đoàn FPT</w:t>
            </w:r>
          </w:p>
        </w:tc>
      </w:tr>
      <w:tr w:rsidR="00332B69" w:rsidRPr="0089629A" w14:paraId="5E5B5B23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FC29D61" w14:textId="673FD239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977" w:type="dxa"/>
            <w:vAlign w:val="center"/>
          </w:tcPr>
          <w:p w14:paraId="081C6796" w14:textId="7F691A5F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Giải pháp Giám sát ứng dụng AIoT cho bán lẻ thông minh</w:t>
            </w:r>
          </w:p>
        </w:tc>
        <w:tc>
          <w:tcPr>
            <w:tcW w:w="4021" w:type="dxa"/>
            <w:vAlign w:val="center"/>
          </w:tcPr>
          <w:p w14:paraId="44BE94B2" w14:textId="7E25A0A0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Viễn thông FPT, Tập đoàn FPT</w:t>
            </w:r>
          </w:p>
        </w:tc>
      </w:tr>
      <w:tr w:rsidR="00332B69" w:rsidRPr="0089629A" w14:paraId="4B23E549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4BF3ACCD" w14:textId="2A78BDFD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3977" w:type="dxa"/>
            <w:vAlign w:val="center"/>
          </w:tcPr>
          <w:p w14:paraId="5E39198D" w14:textId="253DF20F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 sinh thái Tài chính số Viettel Money</w:t>
            </w:r>
          </w:p>
        </w:tc>
        <w:tc>
          <w:tcPr>
            <w:tcW w:w="4021" w:type="dxa"/>
            <w:vAlign w:val="center"/>
          </w:tcPr>
          <w:p w14:paraId="4F961156" w14:textId="547C00D1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 Công ty Dịch vụ số Viettel (Viettel Digital)</w:t>
            </w:r>
          </w:p>
        </w:tc>
      </w:tr>
      <w:tr w:rsidR="00332B69" w:rsidRPr="0089629A" w14:paraId="2AFA0AF1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08BF053B" w14:textId="2DADD49D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3977" w:type="dxa"/>
            <w:vAlign w:val="center"/>
          </w:tcPr>
          <w:p w14:paraId="23385C83" w14:textId="68C31D95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Hệ thống quản lý phân phối trực tuyến - Viettel DMS</w:t>
            </w:r>
          </w:p>
        </w:tc>
        <w:tc>
          <w:tcPr>
            <w:tcW w:w="4021" w:type="dxa"/>
            <w:vAlign w:val="center"/>
          </w:tcPr>
          <w:p w14:paraId="4441CA48" w14:textId="2052C55B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 Công ty Giải pháp Doanh nghiệp Viettel (Viettel Solutions)</w:t>
            </w:r>
          </w:p>
        </w:tc>
      </w:tr>
      <w:tr w:rsidR="00332B69" w:rsidRPr="0089629A" w14:paraId="38D6F140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2BB4533D" w14:textId="74F0C236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977" w:type="dxa"/>
            <w:vAlign w:val="center"/>
          </w:tcPr>
          <w:p w14:paraId="3FEA05E7" w14:textId="57B2B899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Viettel Private Cloud - Nền tảng đám mây riêng Viettel</w:t>
            </w:r>
          </w:p>
        </w:tc>
        <w:tc>
          <w:tcPr>
            <w:tcW w:w="4021" w:type="dxa"/>
            <w:vAlign w:val="center"/>
          </w:tcPr>
          <w:p w14:paraId="0FF15858" w14:textId="7E60B55F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 Công ty Giải pháp Doanh nghiệp Viettel (Viettel Solutions)</w:t>
            </w:r>
          </w:p>
        </w:tc>
      </w:tr>
      <w:tr w:rsidR="00332B69" w:rsidRPr="0089629A" w14:paraId="1F19EC62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5A1D2525" w14:textId="034B0EF6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3977" w:type="dxa"/>
            <w:vAlign w:val="center"/>
          </w:tcPr>
          <w:p w14:paraId="2B26E352" w14:textId="298FA6B6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 hợp Robot Logistics thông minh</w:t>
            </w:r>
          </w:p>
        </w:tc>
        <w:tc>
          <w:tcPr>
            <w:tcW w:w="4021" w:type="dxa"/>
            <w:vAlign w:val="center"/>
          </w:tcPr>
          <w:p w14:paraId="0DEB8354" w14:textId="06FB63FF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Tổng Công ty Cổ phần Bưu chính Viettel (Viettel Post)</w:t>
            </w:r>
          </w:p>
        </w:tc>
      </w:tr>
      <w:tr w:rsidR="00332B69" w:rsidRPr="0089629A" w14:paraId="10131A73" w14:textId="77777777" w:rsidTr="00604941">
        <w:trPr>
          <w:gridAfter w:val="1"/>
          <w:wAfter w:w="28" w:type="dxa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4C3B1027" w14:textId="0D4AA984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3977" w:type="dxa"/>
            <w:tcBorders>
              <w:bottom w:val="single" w:sz="4" w:space="0" w:color="auto"/>
            </w:tcBorders>
            <w:vAlign w:val="center"/>
          </w:tcPr>
          <w:p w14:paraId="10E78203" w14:textId="79A1BFC7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Dịch vụ phát triển các giải pháp phần mềm tùy chỉnh quy mô lớn</w:t>
            </w:r>
          </w:p>
        </w:tc>
        <w:tc>
          <w:tcPr>
            <w:tcW w:w="4021" w:type="dxa"/>
            <w:tcBorders>
              <w:bottom w:val="single" w:sz="4" w:space="0" w:color="auto"/>
            </w:tcBorders>
            <w:vAlign w:val="center"/>
          </w:tcPr>
          <w:p w14:paraId="1C735867" w14:textId="4D471E6B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MTV Đầu tư Công nghệ Viettel (Viettel Software)</w:t>
            </w:r>
          </w:p>
        </w:tc>
      </w:tr>
      <w:tr w:rsidR="00332B69" w:rsidRPr="0089629A" w14:paraId="75408186" w14:textId="77777777" w:rsidTr="00604941">
        <w:trPr>
          <w:trHeight w:val="666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4B76" w14:textId="77777777" w:rsidR="00604941" w:rsidRDefault="00604941" w:rsidP="005B7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18F47CC" w14:textId="77777777" w:rsidR="00604941" w:rsidRDefault="00604941" w:rsidP="005B7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5E83845" w14:textId="77777777" w:rsidR="00604941" w:rsidRDefault="00604941" w:rsidP="005B7C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C6EE47D" w14:textId="0FAB51CD" w:rsidR="00604941" w:rsidRPr="00604941" w:rsidRDefault="00604941" w:rsidP="006049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6"/>
                <w:szCs w:val="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4. </w:t>
            </w:r>
            <w:r w:rsidR="00332B69"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Hạng mục 4</w:t>
            </w:r>
            <w:r w:rsidR="00332B69" w:rsidRPr="00896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-</w:t>
            </w:r>
            <w:r w:rsidR="00332B69"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Sản phẩm, Giải pháp chuyển đổi số vì cộng đồng</w:t>
            </w:r>
          </w:p>
        </w:tc>
      </w:tr>
      <w:tr w:rsidR="00332B69" w:rsidRPr="0089629A" w14:paraId="7C056DCD" w14:textId="77777777" w:rsidTr="00604941">
        <w:trPr>
          <w:gridAfter w:val="1"/>
          <w:wAfter w:w="28" w:type="dxa"/>
          <w:trHeight w:val="563"/>
        </w:trPr>
        <w:tc>
          <w:tcPr>
            <w:tcW w:w="746" w:type="dxa"/>
            <w:vAlign w:val="center"/>
          </w:tcPr>
          <w:p w14:paraId="61664998" w14:textId="6910C3F9" w:rsidR="00332B69" w:rsidRPr="00604941" w:rsidRDefault="00604941" w:rsidP="00604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049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TT</w:t>
            </w:r>
          </w:p>
        </w:tc>
        <w:tc>
          <w:tcPr>
            <w:tcW w:w="3977" w:type="dxa"/>
            <w:vAlign w:val="center"/>
          </w:tcPr>
          <w:p w14:paraId="2C223A84" w14:textId="7DE849EF" w:rsidR="00332B69" w:rsidRPr="00604941" w:rsidRDefault="00332B69" w:rsidP="00604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049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giải pháp</w:t>
            </w:r>
          </w:p>
        </w:tc>
        <w:tc>
          <w:tcPr>
            <w:tcW w:w="4021" w:type="dxa"/>
            <w:vAlign w:val="center"/>
          </w:tcPr>
          <w:p w14:paraId="382B9BD1" w14:textId="68BEE731" w:rsidR="00332B69" w:rsidRPr="00604941" w:rsidRDefault="00332B69" w:rsidP="00604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049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Tổ chức</w:t>
            </w:r>
          </w:p>
        </w:tc>
      </w:tr>
      <w:tr w:rsidR="00332B69" w:rsidRPr="0089629A" w14:paraId="12B4FA37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234A23A4" w14:textId="01E9F97C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977" w:type="dxa"/>
            <w:vAlign w:val="center"/>
          </w:tcPr>
          <w:p w14:paraId="6E460FBC" w14:textId="1F7205B3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IGB Tour – Giải pháp chuyển đổi số du lịch thông minh cho địa phương</w:t>
            </w:r>
          </w:p>
        </w:tc>
        <w:tc>
          <w:tcPr>
            <w:tcW w:w="4021" w:type="dxa"/>
            <w:vAlign w:val="center"/>
          </w:tcPr>
          <w:p w14:paraId="10D6923D" w14:textId="74517120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IGB</w:t>
            </w:r>
          </w:p>
        </w:tc>
      </w:tr>
      <w:tr w:rsidR="00332B69" w:rsidRPr="0089629A" w14:paraId="4D034B4C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78BD0ACD" w14:textId="1DE2D8ED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977" w:type="dxa"/>
            <w:vAlign w:val="center"/>
          </w:tcPr>
          <w:p w14:paraId="07544639" w14:textId="579CF4C4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Zalo Official Account và Zalo Mini App</w:t>
            </w:r>
          </w:p>
        </w:tc>
        <w:tc>
          <w:tcPr>
            <w:tcW w:w="4021" w:type="dxa"/>
            <w:vAlign w:val="center"/>
          </w:tcPr>
          <w:p w14:paraId="4716B3FA" w14:textId="3B66DE8B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Zalo Platforms, VNG</w:t>
            </w:r>
          </w:p>
        </w:tc>
      </w:tr>
      <w:tr w:rsidR="00332B69" w:rsidRPr="0089629A" w14:paraId="1435E4E4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34490ECA" w14:textId="3F7A8C89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977" w:type="dxa"/>
            <w:vAlign w:val="center"/>
          </w:tcPr>
          <w:p w14:paraId="71C9190C" w14:textId="2A7E7F53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Máy tính Thánh Gióng - Sản phẩm Bình dân học vụ số Make in Vietnam</w:t>
            </w:r>
          </w:p>
        </w:tc>
        <w:tc>
          <w:tcPr>
            <w:tcW w:w="4021" w:type="dxa"/>
            <w:vAlign w:val="center"/>
          </w:tcPr>
          <w:p w14:paraId="4AD2CE01" w14:textId="51E768F2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CP Truyền thông và Máy tính Thánh Gióng</w:t>
            </w:r>
          </w:p>
        </w:tc>
      </w:tr>
      <w:tr w:rsidR="00332B69" w:rsidRPr="0089629A" w14:paraId="0C1607F9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1D1EDF59" w14:textId="2F25EC7B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977" w:type="dxa"/>
            <w:vAlign w:val="center"/>
          </w:tcPr>
          <w:p w14:paraId="446B16B3" w14:textId="04A85036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Bộ giải pháp QR cho bệnh viện, trường học, kết nối VNeID và Etax Mobile</w:t>
            </w:r>
          </w:p>
        </w:tc>
        <w:tc>
          <w:tcPr>
            <w:tcW w:w="4021" w:type="dxa"/>
            <w:vAlign w:val="center"/>
          </w:tcPr>
          <w:p w14:paraId="5B52A1CC" w14:textId="4819E19D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TMCP Nam Á</w:t>
            </w:r>
          </w:p>
        </w:tc>
      </w:tr>
      <w:tr w:rsidR="00332B69" w:rsidRPr="0089629A" w14:paraId="6278EC81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66ED8CD9" w14:textId="3224DADF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977" w:type="dxa"/>
            <w:vAlign w:val="center"/>
          </w:tcPr>
          <w:p w14:paraId="4241453C" w14:textId="71B84734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 dựng cơ sở dữ liệu, lập bản đồ hiện trạng cây chắn sóng bảo vệ đê biển khu vực miền Bắc</w:t>
            </w:r>
          </w:p>
        </w:tc>
        <w:tc>
          <w:tcPr>
            <w:tcW w:w="4021" w:type="dxa"/>
            <w:vAlign w:val="center"/>
          </w:tcPr>
          <w:p w14:paraId="5D09F7EB" w14:textId="459084B6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Viện Sinh thái và Bảo vệ công trình</w:t>
            </w:r>
          </w:p>
        </w:tc>
      </w:tr>
      <w:tr w:rsidR="00332B69" w:rsidRPr="0089629A" w14:paraId="55449990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79A758D1" w14:textId="0F9CC169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977" w:type="dxa"/>
            <w:vAlign w:val="center"/>
          </w:tcPr>
          <w:p w14:paraId="24074FAD" w14:textId="374506F5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Sáng kiến chuyển đổi số vì cộng đồng Hàng Việt Vươn Mình</w:t>
            </w:r>
          </w:p>
        </w:tc>
        <w:tc>
          <w:tcPr>
            <w:tcW w:w="4021" w:type="dxa"/>
            <w:vAlign w:val="center"/>
          </w:tcPr>
          <w:p w14:paraId="47885C2A" w14:textId="6E28A4EA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TikTok Vietnam</w:t>
            </w:r>
          </w:p>
        </w:tc>
      </w:tr>
      <w:tr w:rsidR="00332B69" w:rsidRPr="0089629A" w14:paraId="30C21FC5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484EE3CE" w14:textId="2883816F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977" w:type="dxa"/>
            <w:vAlign w:val="center"/>
          </w:tcPr>
          <w:p w14:paraId="15862D94" w14:textId="78B4BE4C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Nền tảng Danang Smart City</w:t>
            </w:r>
          </w:p>
        </w:tc>
        <w:tc>
          <w:tcPr>
            <w:tcW w:w="4021" w:type="dxa"/>
            <w:vAlign w:val="center"/>
          </w:tcPr>
          <w:p w14:paraId="578F5524" w14:textId="48F54FA9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Trung tâm Thông tin và giám sát, điều hành thông minh Đà Nẵng</w:t>
            </w:r>
          </w:p>
        </w:tc>
      </w:tr>
      <w:tr w:rsidR="00332B69" w:rsidRPr="0089629A" w14:paraId="4AB556FC" w14:textId="77777777" w:rsidTr="00604941">
        <w:trPr>
          <w:gridAfter w:val="1"/>
          <w:wAfter w:w="28" w:type="dxa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77463BF6" w14:textId="799D32B4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977" w:type="dxa"/>
            <w:tcBorders>
              <w:bottom w:val="single" w:sz="4" w:space="0" w:color="auto"/>
            </w:tcBorders>
            <w:vAlign w:val="center"/>
          </w:tcPr>
          <w:p w14:paraId="5C774F7E" w14:textId="79DA9515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Ứng dụng Công dân số Thành phố Hồ Chí Minh</w:t>
            </w:r>
          </w:p>
        </w:tc>
        <w:tc>
          <w:tcPr>
            <w:tcW w:w="4021" w:type="dxa"/>
            <w:tcBorders>
              <w:bottom w:val="single" w:sz="4" w:space="0" w:color="auto"/>
            </w:tcBorders>
            <w:vAlign w:val="center"/>
          </w:tcPr>
          <w:p w14:paraId="683169D1" w14:textId="519649AE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Trung tâm Chuyển đổi số Thành phố Hồ Chí Minh</w:t>
            </w:r>
          </w:p>
        </w:tc>
      </w:tr>
      <w:tr w:rsidR="00332B69" w:rsidRPr="0089629A" w14:paraId="04528C0A" w14:textId="77777777" w:rsidTr="00604941">
        <w:trPr>
          <w:trHeight w:val="597"/>
        </w:trPr>
        <w:tc>
          <w:tcPr>
            <w:tcW w:w="8772" w:type="dxa"/>
            <w:gridSpan w:val="4"/>
            <w:tcBorders>
              <w:left w:val="nil"/>
              <w:right w:val="nil"/>
            </w:tcBorders>
            <w:vAlign w:val="center"/>
          </w:tcPr>
          <w:p w14:paraId="0DF44D9E" w14:textId="77777777" w:rsidR="00604941" w:rsidRDefault="00604941" w:rsidP="00332B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0712098" w14:textId="77777777" w:rsidR="00332B69" w:rsidRDefault="00604941" w:rsidP="00332B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5. </w:t>
            </w:r>
            <w:r w:rsidR="00332B69" w:rsidRPr="00E9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Hạng mục 5 - Tôn vinh cá nhân</w:t>
            </w:r>
          </w:p>
          <w:p w14:paraId="078494F1" w14:textId="0B7D1F4D" w:rsidR="00604941" w:rsidRPr="00604941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332B69" w:rsidRPr="0089629A" w14:paraId="2A7B5894" w14:textId="77777777" w:rsidTr="00604941">
        <w:trPr>
          <w:gridAfter w:val="1"/>
          <w:wAfter w:w="28" w:type="dxa"/>
          <w:trHeight w:val="563"/>
        </w:trPr>
        <w:tc>
          <w:tcPr>
            <w:tcW w:w="746" w:type="dxa"/>
            <w:vAlign w:val="center"/>
          </w:tcPr>
          <w:p w14:paraId="12B3B602" w14:textId="433B0C29" w:rsidR="00332B69" w:rsidRPr="00604941" w:rsidRDefault="00604941" w:rsidP="00604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049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TT</w:t>
            </w:r>
          </w:p>
        </w:tc>
        <w:tc>
          <w:tcPr>
            <w:tcW w:w="3977" w:type="dxa"/>
            <w:vAlign w:val="center"/>
          </w:tcPr>
          <w:p w14:paraId="135A1D9B" w14:textId="1851DDF4" w:rsidR="00332B69" w:rsidRPr="00604941" w:rsidRDefault="00332B69" w:rsidP="00604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049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Họ và tên cá nhân</w:t>
            </w:r>
          </w:p>
        </w:tc>
        <w:tc>
          <w:tcPr>
            <w:tcW w:w="4021" w:type="dxa"/>
            <w:vAlign w:val="center"/>
          </w:tcPr>
          <w:p w14:paraId="032E839A" w14:textId="17BC9FED" w:rsidR="00332B69" w:rsidRPr="00604941" w:rsidRDefault="00332B69" w:rsidP="006049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049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Chức danh</w:t>
            </w:r>
          </w:p>
        </w:tc>
      </w:tr>
      <w:tr w:rsidR="00332B69" w:rsidRPr="0089629A" w14:paraId="5E0DCC8A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4EF93685" w14:textId="3DD8E847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977" w:type="dxa"/>
            <w:vAlign w:val="center"/>
          </w:tcPr>
          <w:p w14:paraId="49AD7A89" w14:textId="2B7A51FD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Ông Trần Ngọc Thạch</w:t>
            </w:r>
          </w:p>
        </w:tc>
        <w:tc>
          <w:tcPr>
            <w:tcW w:w="4021" w:type="dxa"/>
            <w:vAlign w:val="center"/>
          </w:tcPr>
          <w:p w14:paraId="1F42BB07" w14:textId="0EA81015" w:rsidR="00332B69" w:rsidRPr="0089629A" w:rsidRDefault="00332B69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Phó Giám đốc Sở Khoa học và Công nghệ TP. Đà Nẵng</w:t>
            </w:r>
          </w:p>
        </w:tc>
      </w:tr>
      <w:tr w:rsidR="00604941" w:rsidRPr="0089629A" w14:paraId="0C900559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03111CE5" w14:textId="5311A049" w:rsidR="00604941" w:rsidRPr="00E91DD9" w:rsidRDefault="00604941" w:rsidP="0060494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977" w:type="dxa"/>
            <w:vAlign w:val="center"/>
          </w:tcPr>
          <w:p w14:paraId="428E34A3" w14:textId="072C4A86" w:rsidR="00604941" w:rsidRPr="00E91DD9" w:rsidRDefault="00604941" w:rsidP="0060494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 Nguyễn Thị Thu Hiền</w:t>
            </w:r>
          </w:p>
        </w:tc>
        <w:tc>
          <w:tcPr>
            <w:tcW w:w="4021" w:type="dxa"/>
            <w:vAlign w:val="center"/>
          </w:tcPr>
          <w:p w14:paraId="64863AF0" w14:textId="4933B3BF" w:rsidR="00604941" w:rsidRPr="00E91DD9" w:rsidRDefault="00604941" w:rsidP="0060494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Hiệu trưởng Trường Mầm non Hương Sen, phường Nông Tiến, tình Tuyên Quang</w:t>
            </w:r>
          </w:p>
        </w:tc>
      </w:tr>
      <w:tr w:rsidR="00332B69" w:rsidRPr="0089629A" w14:paraId="0DFB8149" w14:textId="77777777" w:rsidTr="00604941">
        <w:trPr>
          <w:gridAfter w:val="1"/>
          <w:wAfter w:w="28" w:type="dxa"/>
        </w:trPr>
        <w:tc>
          <w:tcPr>
            <w:tcW w:w="746" w:type="dxa"/>
            <w:vAlign w:val="center"/>
          </w:tcPr>
          <w:p w14:paraId="7996AC29" w14:textId="16640097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977" w:type="dxa"/>
            <w:vAlign w:val="center"/>
          </w:tcPr>
          <w:p w14:paraId="2457A1D9" w14:textId="00C2D2C4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Ông </w:t>
            </w:r>
            <w:r w:rsidR="00332B69"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Vũ Thanh Nhân</w:t>
            </w:r>
          </w:p>
        </w:tc>
        <w:tc>
          <w:tcPr>
            <w:tcW w:w="4021" w:type="dxa"/>
            <w:vAlign w:val="center"/>
          </w:tcPr>
          <w:p w14:paraId="50E8CC89" w14:textId="553373C4" w:rsidR="00332B69" w:rsidRPr="0089629A" w:rsidRDefault="00604941" w:rsidP="00332B6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Thượng tá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r w:rsidR="00332B69" w:rsidRPr="00E91D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Phó trưởng Phòng Ứng dụng CNTT và Quản lý hồ sơ xuất nhập cảnh, Cục Quản lý xuất nhập cảnh, Bộ Công an</w:t>
            </w:r>
          </w:p>
        </w:tc>
      </w:tr>
    </w:tbl>
    <w:p w14:paraId="71FB296E" w14:textId="77777777" w:rsidR="00E91DD9" w:rsidRDefault="00E91DD9" w:rsidP="00332B69">
      <w:pPr>
        <w:rPr>
          <w:rFonts w:ascii="Times New Roman" w:hAnsi="Times New Roman" w:cs="Times New Roman"/>
          <w:sz w:val="28"/>
          <w:szCs w:val="28"/>
        </w:rPr>
      </w:pPr>
    </w:p>
    <w:p w14:paraId="1A28CCA9" w14:textId="77777777" w:rsidR="00CE1028" w:rsidRPr="00E00D16" w:rsidRDefault="00CE1028" w:rsidP="00CE1028">
      <w:pPr>
        <w:pStyle w:val="BodyText"/>
        <w:jc w:val="right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H</w:t>
      </w:r>
      <w:r w:rsidRPr="00C37497">
        <w:rPr>
          <w:b/>
          <w:sz w:val="26"/>
          <w:szCs w:val="26"/>
          <w:lang w:val="en-US"/>
        </w:rPr>
        <w:t>ỘI</w:t>
      </w:r>
      <w:r>
        <w:rPr>
          <w:b/>
          <w:sz w:val="26"/>
          <w:szCs w:val="26"/>
          <w:lang w:val="en-US"/>
        </w:rPr>
        <w:t xml:space="preserve"> TRUY</w:t>
      </w:r>
      <w:r w:rsidRPr="00C37497">
        <w:rPr>
          <w:b/>
          <w:sz w:val="26"/>
          <w:szCs w:val="26"/>
          <w:lang w:val="en-US"/>
        </w:rPr>
        <w:t>ỀN</w:t>
      </w:r>
      <w:r>
        <w:rPr>
          <w:b/>
          <w:sz w:val="26"/>
          <w:szCs w:val="26"/>
          <w:lang w:val="en-US"/>
        </w:rPr>
        <w:t xml:space="preserve"> TH</w:t>
      </w:r>
      <w:r w:rsidRPr="00C37497">
        <w:rPr>
          <w:b/>
          <w:sz w:val="26"/>
          <w:szCs w:val="26"/>
          <w:lang w:val="en-US"/>
        </w:rPr>
        <w:t>Ô</w:t>
      </w:r>
      <w:r>
        <w:rPr>
          <w:b/>
          <w:sz w:val="26"/>
          <w:szCs w:val="26"/>
          <w:lang w:val="en-US"/>
        </w:rPr>
        <w:t>NG S</w:t>
      </w:r>
      <w:r w:rsidRPr="00C37497">
        <w:rPr>
          <w:b/>
          <w:sz w:val="26"/>
          <w:szCs w:val="26"/>
          <w:lang w:val="en-US"/>
        </w:rPr>
        <w:t>Ố</w:t>
      </w:r>
      <w:r>
        <w:rPr>
          <w:b/>
          <w:sz w:val="26"/>
          <w:szCs w:val="26"/>
          <w:lang w:val="en-US"/>
        </w:rPr>
        <w:t xml:space="preserve"> VI</w:t>
      </w:r>
      <w:r w:rsidRPr="00C37497">
        <w:rPr>
          <w:b/>
          <w:sz w:val="26"/>
          <w:szCs w:val="26"/>
          <w:lang w:val="en-US"/>
        </w:rPr>
        <w:t>ỆT</w:t>
      </w:r>
      <w:r>
        <w:rPr>
          <w:b/>
          <w:sz w:val="26"/>
          <w:szCs w:val="26"/>
          <w:lang w:val="en-US"/>
        </w:rPr>
        <w:t xml:space="preserve"> NAM</w:t>
      </w:r>
    </w:p>
    <w:p w14:paraId="2A403AED" w14:textId="77777777" w:rsidR="00CE1028" w:rsidRDefault="00CE1028" w:rsidP="00CE1028">
      <w:pPr>
        <w:pStyle w:val="BodyText"/>
        <w:rPr>
          <w:b/>
          <w:sz w:val="26"/>
          <w:szCs w:val="26"/>
          <w:lang w:val="en-US"/>
        </w:rPr>
      </w:pPr>
    </w:p>
    <w:p w14:paraId="7D214D2B" w14:textId="77777777" w:rsidR="00CE1028" w:rsidRDefault="00CE1028" w:rsidP="00CE1028">
      <w:pPr>
        <w:pStyle w:val="BodyText"/>
        <w:rPr>
          <w:b/>
          <w:sz w:val="26"/>
          <w:szCs w:val="26"/>
          <w:lang w:val="en-US"/>
        </w:rPr>
      </w:pPr>
    </w:p>
    <w:p w14:paraId="019A57DF" w14:textId="77777777" w:rsidR="00CE1028" w:rsidRDefault="00CE1028" w:rsidP="00CE1028">
      <w:pPr>
        <w:pStyle w:val="BodyText"/>
        <w:rPr>
          <w:b/>
          <w:sz w:val="26"/>
          <w:szCs w:val="26"/>
          <w:lang w:val="en-US"/>
        </w:rPr>
      </w:pPr>
    </w:p>
    <w:p w14:paraId="1929B332" w14:textId="77777777" w:rsidR="00CE1028" w:rsidRDefault="00CE1028" w:rsidP="00CE1028">
      <w:pPr>
        <w:pStyle w:val="BodyText"/>
        <w:rPr>
          <w:b/>
          <w:sz w:val="26"/>
          <w:szCs w:val="26"/>
          <w:lang w:val="en-US"/>
        </w:rPr>
      </w:pPr>
    </w:p>
    <w:p w14:paraId="479529C6" w14:textId="77777777" w:rsidR="00CE1028" w:rsidRPr="0089629A" w:rsidRDefault="00CE1028" w:rsidP="00332B69">
      <w:pPr>
        <w:rPr>
          <w:rFonts w:ascii="Times New Roman" w:hAnsi="Times New Roman" w:cs="Times New Roman"/>
          <w:sz w:val="28"/>
          <w:szCs w:val="28"/>
        </w:rPr>
      </w:pPr>
    </w:p>
    <w:sectPr w:rsidR="00CE1028" w:rsidRPr="0089629A" w:rsidSect="00550B10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5F22"/>
    <w:multiLevelType w:val="hybridMultilevel"/>
    <w:tmpl w:val="0068E628"/>
    <w:lvl w:ilvl="0" w:tplc="CD6C4B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47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defaultTabStop w:val="720"/>
  <w:drawingGridHorizontalSpacing w:val="20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44"/>
    <w:rsid w:val="00024900"/>
    <w:rsid w:val="000C1F4F"/>
    <w:rsid w:val="001219A8"/>
    <w:rsid w:val="001B1C0D"/>
    <w:rsid w:val="002A77C1"/>
    <w:rsid w:val="00332B69"/>
    <w:rsid w:val="003B7544"/>
    <w:rsid w:val="005406E2"/>
    <w:rsid w:val="00550B10"/>
    <w:rsid w:val="0057465A"/>
    <w:rsid w:val="005B7C25"/>
    <w:rsid w:val="005F1684"/>
    <w:rsid w:val="006006F0"/>
    <w:rsid w:val="00604941"/>
    <w:rsid w:val="00665D12"/>
    <w:rsid w:val="007440E2"/>
    <w:rsid w:val="0089629A"/>
    <w:rsid w:val="009730FC"/>
    <w:rsid w:val="009D15A5"/>
    <w:rsid w:val="00A77A28"/>
    <w:rsid w:val="00B52DB4"/>
    <w:rsid w:val="00B63D89"/>
    <w:rsid w:val="00CE1028"/>
    <w:rsid w:val="00DC7C95"/>
    <w:rsid w:val="00E91DD9"/>
    <w:rsid w:val="00F25C3F"/>
    <w:rsid w:val="00F44A07"/>
    <w:rsid w:val="00F9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1F87E3"/>
  <w15:chartTrackingRefBased/>
  <w15:docId w15:val="{FE5392CD-757B-45B4-A6F6-B4B26CAF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B7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5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E1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E1028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m10733</dc:creator>
  <cp:keywords/>
  <dc:description/>
  <cp:lastModifiedBy>Đỗ Mạnh Lực</cp:lastModifiedBy>
  <cp:revision>2</cp:revision>
  <dcterms:created xsi:type="dcterms:W3CDTF">2025-10-08T08:30:00Z</dcterms:created>
  <dcterms:modified xsi:type="dcterms:W3CDTF">2025-10-08T08:30:00Z</dcterms:modified>
</cp:coreProperties>
</file>